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72ED" w:rsidRDefault="00FB48B6">
      <w:pPr>
        <w:pStyle w:val="Header"/>
        <w:jc w:val="center"/>
        <w:rPr>
          <w:bCs/>
          <w:color w:val="76923C"/>
        </w:rPr>
      </w:pPr>
      <w:r>
        <w:rPr>
          <w:noProof/>
          <w:lang w:val="en-US"/>
        </w:rPr>
        <w:drawing>
          <wp:inline distT="0" distB="0" distL="0" distR="0">
            <wp:extent cx="3919855" cy="501015"/>
            <wp:effectExtent l="19050" t="0" r="4445" b="0"/>
            <wp:docPr id="5" name="Picture 1" descr="MemoUNT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1" descr="MemoUNTZ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1985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72ED" w:rsidRDefault="00CB72ED">
      <w:pPr>
        <w:pStyle w:val="NoSpacing"/>
        <w:rPr>
          <w:rFonts w:ascii="Arial" w:hAnsi="Arial" w:cs="Arial"/>
          <w:b/>
          <w:sz w:val="14"/>
          <w:szCs w:val="14"/>
        </w:rPr>
      </w:pPr>
    </w:p>
    <w:p w:rsidR="00CB72ED" w:rsidRDefault="00FB48B6">
      <w:pPr>
        <w:pStyle w:val="NoSpacing"/>
        <w:jc w:val="center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t>SYLLABUS</w:t>
      </w:r>
    </w:p>
    <w:p w:rsidR="00CB72ED" w:rsidRDefault="00CB72ED">
      <w:pPr>
        <w:pStyle w:val="NoSpacing"/>
        <w:jc w:val="center"/>
        <w:rPr>
          <w:rFonts w:ascii="Book Antiqua" w:hAnsi="Book Antiqua"/>
          <w:b/>
          <w:sz w:val="20"/>
          <w:szCs w:val="20"/>
        </w:rPr>
      </w:pPr>
    </w:p>
    <w:p w:rsidR="00CB72ED" w:rsidRDefault="00CB72ED">
      <w:pPr>
        <w:pStyle w:val="NoSpacing"/>
        <w:ind w:right="140"/>
        <w:rPr>
          <w:rFonts w:ascii="Book Antiqua" w:hAnsi="Book Antiqua" w:cs="Arial"/>
          <w:b/>
          <w:sz w:val="16"/>
          <w:szCs w:val="16"/>
        </w:rPr>
      </w:pPr>
    </w:p>
    <w:tbl>
      <w:tblPr>
        <w:tblW w:w="10314" w:type="dxa"/>
        <w:tblLayout w:type="fixed"/>
        <w:tblCellMar>
          <w:right w:w="85" w:type="dxa"/>
        </w:tblCellMar>
        <w:tblLook w:val="04A0" w:firstRow="1" w:lastRow="0" w:firstColumn="1" w:lastColumn="0" w:noHBand="0" w:noVBand="1"/>
      </w:tblPr>
      <w:tblGrid>
        <w:gridCol w:w="305"/>
        <w:gridCol w:w="618"/>
        <w:gridCol w:w="260"/>
        <w:gridCol w:w="343"/>
        <w:gridCol w:w="273"/>
        <w:gridCol w:w="110"/>
        <w:gridCol w:w="189"/>
        <w:gridCol w:w="539"/>
        <w:gridCol w:w="670"/>
        <w:gridCol w:w="59"/>
        <w:gridCol w:w="73"/>
        <w:gridCol w:w="188"/>
        <w:gridCol w:w="154"/>
        <w:gridCol w:w="221"/>
        <w:gridCol w:w="20"/>
        <w:gridCol w:w="365"/>
        <w:gridCol w:w="102"/>
        <w:gridCol w:w="44"/>
        <w:gridCol w:w="174"/>
        <w:gridCol w:w="276"/>
        <w:gridCol w:w="426"/>
        <w:gridCol w:w="118"/>
        <w:gridCol w:w="41"/>
        <w:gridCol w:w="161"/>
        <w:gridCol w:w="391"/>
        <w:gridCol w:w="71"/>
        <w:gridCol w:w="407"/>
        <w:gridCol w:w="826"/>
        <w:gridCol w:w="68"/>
        <w:gridCol w:w="120"/>
        <w:gridCol w:w="132"/>
        <w:gridCol w:w="305"/>
        <w:gridCol w:w="317"/>
        <w:gridCol w:w="75"/>
        <w:gridCol w:w="247"/>
        <w:gridCol w:w="425"/>
        <w:gridCol w:w="345"/>
        <w:gridCol w:w="856"/>
      </w:tblGrid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1. Puni naziv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0" w:type="dxa"/>
            </w:tcMar>
          </w:tcPr>
          <w:p w:rsidR="00CB72ED" w:rsidRPr="00B96B4F" w:rsidRDefault="00D05D23" w:rsidP="00664D4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BA5435" w:rsidRPr="00BA5435">
              <w:rPr>
                <w:rFonts w:asciiTheme="majorHAnsi" w:hAnsiTheme="majorHAnsi" w:cs="Arial"/>
                <w:b/>
                <w:sz w:val="18"/>
                <w:szCs w:val="18"/>
              </w:rPr>
              <w:t>Hemi</w:t>
            </w:r>
            <w:r w:rsidR="00664D4C">
              <w:rPr>
                <w:rFonts w:asciiTheme="majorHAnsi" w:hAnsiTheme="majorHAnsi" w:cs="Arial"/>
                <w:b/>
                <w:sz w:val="18"/>
                <w:szCs w:val="18"/>
              </w:rPr>
              <w:t>jski senzori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2. Skraćeni naziv nastavnog predmeta / šifra: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23"/>
          <w:wAfter w:w="6292" w:type="dxa"/>
          <w:trHeight w:hRule="exact" w:val="329"/>
        </w:trPr>
        <w:tc>
          <w:tcPr>
            <w:tcW w:w="4022" w:type="dxa"/>
            <w:gridSpan w:val="1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 w:rsidP="00664D4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BA5435" w:rsidRPr="00BA5435">
              <w:rPr>
                <w:rFonts w:asciiTheme="majorHAnsi" w:hAnsiTheme="majorHAnsi" w:cs="Arial"/>
                <w:b/>
                <w:sz w:val="18"/>
                <w:szCs w:val="18"/>
              </w:rPr>
              <w:t>H</w:t>
            </w:r>
            <w:r w:rsidR="00664D4C">
              <w:rPr>
                <w:rFonts w:asciiTheme="majorHAnsi" w:hAnsiTheme="majorHAnsi" w:cs="Arial"/>
                <w:b/>
                <w:sz w:val="18"/>
                <w:szCs w:val="18"/>
              </w:rPr>
              <w:t>S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1799" w:type="dxa"/>
            <w:gridSpan w:val="5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3. Ciklus studija:</w:t>
            </w:r>
          </w:p>
        </w:tc>
        <w:tc>
          <w:tcPr>
            <w:tcW w:w="1508" w:type="dxa"/>
            <w:gridSpan w:val="4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BA5435" w:rsidRPr="00BA5435">
              <w:rPr>
                <w:rFonts w:asciiTheme="majorHAnsi" w:hAnsiTheme="majorHAnsi" w:cs="Arial"/>
                <w:b/>
                <w:sz w:val="18"/>
                <w:szCs w:val="18"/>
              </w:rPr>
              <w:t>1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4. Bodovna vrijednost ECTS: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 w:rsidP="00664D4C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664D4C">
              <w:rPr>
                <w:rFonts w:asciiTheme="majorHAnsi" w:hAnsiTheme="majorHAnsi" w:cs="Arial"/>
                <w:b/>
                <w:sz w:val="18"/>
                <w:szCs w:val="18"/>
              </w:rPr>
              <w:t>3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5. Status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7424" w:type="dxa"/>
            <w:gridSpan w:val="28"/>
            <w:shd w:val="clear" w:color="auto" w:fill="auto"/>
            <w:vAlign w:val="center"/>
          </w:tcPr>
          <w:tbl>
            <w:tblPr>
              <w:tblStyle w:val="TableGrid"/>
              <w:tblW w:w="1247" w:type="dxa"/>
              <w:tblInd w:w="191" w:type="dxa"/>
              <w:tblLayout w:type="fixed"/>
              <w:tblCellMar>
                <w:top w:w="57" w:type="dxa"/>
              </w:tblCellMar>
              <w:tblLook w:val="04A0" w:firstRow="1" w:lastRow="0" w:firstColumn="1" w:lastColumn="0" w:noHBand="0" w:noVBand="1"/>
            </w:tblPr>
            <w:tblGrid>
              <w:gridCol w:w="1247"/>
            </w:tblGrid>
            <w:tr w:rsidR="00CB72ED" w:rsidRPr="00B96B4F" w:rsidTr="000304FB">
              <w:trPr>
                <w:trHeight w:hRule="exact" w:val="329"/>
              </w:trPr>
              <w:tc>
                <w:tcPr>
                  <w:tcW w:w="994" w:type="dxa"/>
                  <w:vAlign w:val="center"/>
                </w:tcPr>
                <w:bookmarkStart w:id="0" w:name="Dropdown1"/>
                <w:p w:rsidR="00CB72ED" w:rsidRPr="00B96B4F" w:rsidRDefault="00D05D23">
                  <w:pPr>
                    <w:pStyle w:val="NoSpacing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  <w:r w:rsidRPr="00B96B4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begin">
                      <w:ffData>
                        <w:name w:val="Dropdown1"/>
                        <w:enabled/>
                        <w:calcOnExit w:val="0"/>
                        <w:ddList>
                          <w:result w:val="1"/>
                          <w:listEntry w:val="Obavezni  "/>
                          <w:listEntry w:val="Izborni  "/>
                        </w:ddList>
                      </w:ffData>
                    </w:fldChar>
                  </w:r>
                  <w:r w:rsidR="00FB48B6" w:rsidRPr="00B96B4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instrText xml:space="preserve"> FORMDROPDOWN </w:instrText>
                  </w:r>
                  <w:r w:rsidR="005B4D16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r>
                  <w:r w:rsidR="005B4D16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separate"/>
                  </w:r>
                  <w:r w:rsidRPr="00B96B4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end"/>
                  </w:r>
                  <w:bookmarkEnd w:id="0"/>
                </w:p>
                <w:p w:rsidR="00CB72ED" w:rsidRPr="00B96B4F" w:rsidRDefault="00CB72ED">
                  <w:pPr>
                    <w:pStyle w:val="NoSpacing"/>
                    <w:ind w:right="5875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</w:p>
              </w:tc>
            </w:tr>
          </w:tbl>
          <w:p w:rsidR="00CB72ED" w:rsidRPr="00B96B4F" w:rsidRDefault="00CB72ED">
            <w:pPr>
              <w:pStyle w:val="NoSpacing"/>
              <w:ind w:left="322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6. Preduslovi za polaganje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="00BA5435" w:rsidRPr="00BA5435">
              <w:rPr>
                <w:rFonts w:asciiTheme="majorHAnsi" w:hAnsiTheme="majorHAnsi"/>
                <w:b/>
                <w:sz w:val="18"/>
                <w:szCs w:val="18"/>
              </w:rPr>
              <w:t>nema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7. Ograničenja pristupa: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="00BA5435" w:rsidRPr="00BA5435">
              <w:rPr>
                <w:rFonts w:asciiTheme="majorHAnsi" w:hAnsiTheme="majorHAnsi"/>
                <w:b/>
                <w:sz w:val="18"/>
                <w:szCs w:val="18"/>
              </w:rPr>
              <w:t>nema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8. Trajanje / semest(a)r(i):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3"/>
          <w:wAfter w:w="8515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</w:t>
            </w:r>
            <w:r w:rsidR="00BA5435"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60" w:type="dxa"/>
            <w:tcBorders>
              <w:left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:rsidR="00CB72ED" w:rsidRPr="00B96B4F" w:rsidRDefault="00D05D23" w:rsidP="00664D4C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="00664D4C">
              <w:rPr>
                <w:rFonts w:asciiTheme="majorHAnsi" w:hAnsiTheme="majorHAnsi"/>
                <w:b/>
                <w:sz w:val="18"/>
                <w:szCs w:val="18"/>
              </w:rPr>
              <w:t>8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92" w:type="dxa"/>
            <w:gridSpan w:val="29"/>
            <w:tcBorders>
              <w:top w:val="single" w:sz="2" w:space="0" w:color="000000"/>
            </w:tcBorders>
            <w:shd w:val="clear" w:color="auto" w:fill="auto"/>
            <w:tcMar>
              <w:top w:w="57" w:type="dxa"/>
            </w:tcMar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9. Sedmični broj kontakt sati i ukupno studentsko radno opterećenje na predmetu:</w:t>
            </w:r>
          </w:p>
        </w:tc>
        <w:tc>
          <w:tcPr>
            <w:tcW w:w="2822" w:type="dxa"/>
            <w:gridSpan w:val="9"/>
            <w:tcBorders>
              <w:top w:val="single" w:sz="2" w:space="0" w:color="000000"/>
            </w:tcBorders>
            <w:tcMar>
              <w:top w:w="57" w:type="dxa"/>
            </w:tcMar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1"/>
          <w:wAfter w:w="856" w:type="dxa"/>
          <w:trHeight w:hRule="exact" w:val="454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Semestar (1)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D05D23" w:rsidP="00664D4C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="00664D4C">
              <w:rPr>
                <w:rFonts w:asciiTheme="majorHAnsi" w:hAnsiTheme="majorHAnsi"/>
                <w:b/>
                <w:sz w:val="18"/>
                <w:szCs w:val="18"/>
              </w:rPr>
              <w:t>8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Semestar (2)</w:t>
            </w: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58" w:type="dxa"/>
            <w:gridSpan w:val="6"/>
            <w:tcBorders>
              <w:left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rPr>
                <w:rFonts w:asciiTheme="majorHAnsi" w:hAnsiTheme="majorHAnsi" w:cs="Arial"/>
                <w:b/>
                <w:sz w:val="16"/>
                <w:szCs w:val="16"/>
              </w:rPr>
            </w:pPr>
            <w:r w:rsidRPr="00B96B4F">
              <w:rPr>
                <w:rFonts w:asciiTheme="majorHAnsi" w:hAnsiTheme="majorHAnsi" w:cs="Arial"/>
                <w:b/>
                <w:sz w:val="16"/>
                <w:szCs w:val="16"/>
              </w:rPr>
              <w:t>(za dvosemestralne predmete)</w:t>
            </w:r>
          </w:p>
        </w:tc>
        <w:tc>
          <w:tcPr>
            <w:tcW w:w="1409" w:type="dxa"/>
            <w:gridSpan w:val="5"/>
            <w:tcBorders>
              <w:left w:val="nil"/>
            </w:tcBorders>
            <w:vAlign w:val="center"/>
          </w:tcPr>
          <w:p w:rsidR="00CB72ED" w:rsidRPr="00B96B4F" w:rsidRDefault="00FB48B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Opterećenje:</w:t>
            </w:r>
          </w:p>
          <w:p w:rsidR="00CB72ED" w:rsidRPr="00B96B4F" w:rsidRDefault="00FB48B6">
            <w:pPr>
              <w:pStyle w:val="NoSpacing"/>
              <w:jc w:val="center"/>
              <w:rPr>
                <w:rFonts w:asciiTheme="majorHAnsi" w:hAnsiTheme="majorHAnsi" w:cs="Arial"/>
                <w:b/>
                <w:sz w:val="16"/>
                <w:szCs w:val="16"/>
              </w:rPr>
            </w:pPr>
            <w:r w:rsidRPr="00B96B4F">
              <w:rPr>
                <w:rFonts w:asciiTheme="majorHAnsi" w:hAnsiTheme="majorHAnsi" w:cs="Arial"/>
                <w:b/>
                <w:sz w:val="16"/>
                <w:szCs w:val="16"/>
              </w:rPr>
              <w:t>(u satima)</w:t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ind w:left="284"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9.1. Predavanja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 w:rsidP="00BA5435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="00BA5435">
              <w:rPr>
                <w:rFonts w:asciiTheme="majorHAnsi" w:hAnsiTheme="majorHAnsi"/>
                <w:b/>
                <w:sz w:val="18"/>
                <w:szCs w:val="18"/>
              </w:rPr>
              <w:t>3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Nastava: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 w:rsidP="00664D4C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1" w:name="Text10"/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664D4C">
              <w:rPr>
                <w:rFonts w:asciiTheme="majorHAnsi" w:hAnsiTheme="majorHAnsi" w:cs="Arial"/>
                <w:b/>
                <w:sz w:val="18"/>
                <w:szCs w:val="18"/>
              </w:rPr>
              <w:t>33,75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1"/>
          </w:p>
        </w:tc>
      </w:tr>
      <w:tr w:rsidR="00CB72ED" w:rsidRPr="00B96B4F">
        <w:trPr>
          <w:trHeight w:val="113"/>
        </w:trPr>
        <w:tc>
          <w:tcPr>
            <w:tcW w:w="2637" w:type="dxa"/>
            <w:gridSpan w:val="8"/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52" w:type="dxa"/>
            <w:gridSpan w:val="9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79" w:type="dxa"/>
            <w:gridSpan w:val="6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0" w:type="dxa"/>
            <w:gridSpan w:val="4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90" w:type="dxa"/>
            <w:gridSpan w:val="8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26" w:type="dxa"/>
            <w:gridSpan w:val="3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9.2. Auditorne 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="00BA5435">
              <w:rPr>
                <w:rFonts w:asciiTheme="majorHAnsi" w:hAnsiTheme="majorHAnsi"/>
                <w:b/>
                <w:sz w:val="18"/>
                <w:szCs w:val="18"/>
              </w:rPr>
              <w:t>0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Individualni rad: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 w:rsidP="00664D4C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2" w:name="Text9"/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664D4C">
              <w:rPr>
                <w:rFonts w:asciiTheme="majorHAnsi" w:hAnsiTheme="majorHAnsi" w:cs="Arial"/>
                <w:b/>
                <w:sz w:val="18"/>
                <w:szCs w:val="18"/>
              </w:rPr>
              <w:t>50,43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2"/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9.3. Laboratorijske / praktične 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 w:rsidP="00664D4C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="00664D4C">
              <w:rPr>
                <w:rFonts w:asciiTheme="majorHAnsi" w:hAnsiTheme="majorHAnsi"/>
                <w:b/>
                <w:sz w:val="18"/>
                <w:szCs w:val="18"/>
              </w:rPr>
              <w:t>0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Ukupno: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 w:rsidP="00664D4C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664D4C">
              <w:rPr>
                <w:rFonts w:asciiTheme="majorHAnsi" w:hAnsiTheme="majorHAnsi" w:cs="Arial"/>
                <w:b/>
                <w:sz w:val="18"/>
                <w:szCs w:val="18"/>
              </w:rPr>
              <w:t>84,18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10. Fakultet: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BA5435" w:rsidRPr="00BA5435">
              <w:rPr>
                <w:rFonts w:asciiTheme="majorHAnsi" w:hAnsiTheme="majorHAnsi" w:cs="Arial"/>
                <w:b/>
                <w:sz w:val="18"/>
                <w:szCs w:val="18"/>
              </w:rPr>
              <w:t>Prirodno-matematički fakultet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11. Odsjek / Studijski program 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 w:rsidP="00BA5435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BA5435" w:rsidRPr="00BA5435">
              <w:rPr>
                <w:rFonts w:asciiTheme="majorHAnsi" w:hAnsiTheme="majorHAnsi" w:cs="Arial"/>
                <w:b/>
                <w:sz w:val="18"/>
                <w:szCs w:val="18"/>
              </w:rPr>
              <w:t>Hemija/ Hemija/</w:t>
            </w:r>
            <w:r w:rsidR="00BA5435">
              <w:rPr>
                <w:rFonts w:asciiTheme="majorHAnsi" w:hAnsiTheme="majorHAnsi" w:cs="Arial"/>
                <w:b/>
                <w:sz w:val="18"/>
                <w:szCs w:val="18"/>
              </w:rPr>
              <w:t>usmjerenje</w:t>
            </w:r>
            <w:r w:rsidR="00BA5435" w:rsidRPr="00BA5435">
              <w:rPr>
                <w:rFonts w:asciiTheme="majorHAnsi" w:hAnsiTheme="majorHAnsi" w:cs="Arial"/>
                <w:b/>
                <w:sz w:val="18"/>
                <w:szCs w:val="18"/>
              </w:rPr>
              <w:t xml:space="preserve"> Hemija okoline i kontrola kvaliteta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12. Nosilac nastavnog programa: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D05D23" w:rsidP="00664D4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664D4C" w:rsidRPr="00664D4C">
              <w:rPr>
                <w:rFonts w:asciiTheme="majorHAnsi" w:hAnsiTheme="majorHAnsi" w:cs="Arial"/>
                <w:b/>
                <w:sz w:val="18"/>
                <w:szCs w:val="18"/>
              </w:rPr>
              <w:t>Dr.sc. Nadira Ibrišimović Mehmedinović, redovni profesor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13. Ciljevi nastavnog predmeta: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D05D23" w:rsidP="00664D4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664D4C" w:rsidRPr="00664D4C">
              <w:rPr>
                <w:rFonts w:asciiTheme="majorHAnsi" w:hAnsiTheme="majorHAnsi" w:cs="Arial"/>
                <w:b/>
                <w:sz w:val="18"/>
                <w:szCs w:val="18"/>
              </w:rPr>
              <w:t xml:space="preserve"> Upoznavanje studenata sa hemijskim senzorima kojima se kvalitativno i kvantitativno analizira i vrši monitoring okoline. Studenti će se upoznati sa senzorskim tehnikama koje su u moderno vrijeme postale metode izbora za kontrolu okoline i upravljanje i kontrolu procesa koji mogu ugroziti okolinu. 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14. Ishodi učenja: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664D4C" w:rsidRPr="00664D4C" w:rsidRDefault="00D05D23" w:rsidP="00664D4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664D4C" w:rsidRPr="00664D4C">
              <w:rPr>
                <w:rFonts w:asciiTheme="majorHAnsi" w:hAnsiTheme="majorHAnsi" w:cs="Arial"/>
                <w:b/>
                <w:sz w:val="18"/>
                <w:szCs w:val="18"/>
              </w:rPr>
              <w:t>Sticanje teoretskih i praktičnih znanja neophodnih za primjenu hemijskih i elektrohemijskih senzora.</w:t>
            </w:r>
          </w:p>
          <w:p w:rsidR="00CB72ED" w:rsidRPr="00B96B4F" w:rsidRDefault="00664D4C" w:rsidP="00664D4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664D4C">
              <w:rPr>
                <w:rFonts w:asciiTheme="majorHAnsi" w:hAnsiTheme="majorHAnsi" w:cs="Arial"/>
                <w:b/>
                <w:sz w:val="18"/>
                <w:szCs w:val="18"/>
              </w:rPr>
              <w:t xml:space="preserve">Studenti će biti osposobljeni: da ovladaju fundamentalnim znanjima o hemijskim i elektrohemijskim senzorima, kao i da steknu  znanja o praktičnoj primjeni  i pravcima razvoja hemijskih i elektrohemijskih senzora. 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15. Indikativni sadržaj nastavnog predmeta: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664D4C" w:rsidRPr="00664D4C" w:rsidRDefault="00D05D23" w:rsidP="00664D4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664D4C" w:rsidRPr="00664D4C">
              <w:rPr>
                <w:rFonts w:asciiTheme="majorHAnsi" w:hAnsiTheme="majorHAnsi" w:cs="Arial"/>
                <w:b/>
                <w:sz w:val="18"/>
                <w:szCs w:val="18"/>
              </w:rPr>
              <w:t>Vrste hemijskih senzora i podjela</w:t>
            </w:r>
          </w:p>
          <w:p w:rsidR="00664D4C" w:rsidRPr="00664D4C" w:rsidRDefault="00664D4C" w:rsidP="00664D4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664D4C">
              <w:rPr>
                <w:rFonts w:asciiTheme="majorHAnsi" w:hAnsiTheme="majorHAnsi" w:cs="Arial"/>
                <w:b/>
                <w:sz w:val="18"/>
                <w:szCs w:val="18"/>
              </w:rPr>
              <w:t>Gasni senzori za kontrolu polutanata;Piezoelektrični kristal detektori u kontroli polutanata.</w:t>
            </w:r>
          </w:p>
          <w:p w:rsidR="00664D4C" w:rsidRPr="00664D4C" w:rsidRDefault="00664D4C" w:rsidP="00664D4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664D4C">
              <w:rPr>
                <w:rFonts w:asciiTheme="majorHAnsi" w:hAnsiTheme="majorHAnsi" w:cs="Arial"/>
                <w:b/>
                <w:sz w:val="18"/>
                <w:szCs w:val="18"/>
              </w:rPr>
              <w:t>Elektrohemijski -potenciometrijski senzori i biosenzori</w:t>
            </w:r>
          </w:p>
          <w:p w:rsidR="00664D4C" w:rsidRPr="00664D4C" w:rsidRDefault="00664D4C" w:rsidP="00664D4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664D4C">
              <w:rPr>
                <w:rFonts w:asciiTheme="majorHAnsi" w:hAnsiTheme="majorHAnsi" w:cs="Arial"/>
                <w:b/>
                <w:sz w:val="18"/>
                <w:szCs w:val="18"/>
              </w:rPr>
              <w:t>Ion selektivne elektrode u monitoringu kvaliteta proizvoda i monitoringu okoliša.</w:t>
            </w:r>
          </w:p>
          <w:p w:rsidR="00664D4C" w:rsidRPr="00664D4C" w:rsidRDefault="00664D4C" w:rsidP="00664D4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664D4C">
              <w:rPr>
                <w:rFonts w:asciiTheme="majorHAnsi" w:hAnsiTheme="majorHAnsi" w:cs="Arial"/>
                <w:b/>
                <w:sz w:val="18"/>
                <w:szCs w:val="18"/>
              </w:rPr>
              <w:t>Elektrohemijski-voltametrijski senzori i biosenzori</w:t>
            </w:r>
          </w:p>
          <w:p w:rsidR="00664D4C" w:rsidRPr="00664D4C" w:rsidRDefault="00664D4C" w:rsidP="00664D4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664D4C">
              <w:rPr>
                <w:rFonts w:asciiTheme="majorHAnsi" w:hAnsiTheme="majorHAnsi" w:cs="Arial"/>
                <w:b/>
                <w:sz w:val="18"/>
                <w:szCs w:val="18"/>
              </w:rPr>
              <w:t>Elektrohemijski senzori za okolišni monitoring: modeliranje, razvoj i primjena.</w:t>
            </w:r>
          </w:p>
          <w:p w:rsidR="00CB72ED" w:rsidRPr="00B96B4F" w:rsidRDefault="00664D4C" w:rsidP="00664D4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664D4C">
              <w:rPr>
                <w:rFonts w:asciiTheme="majorHAnsi" w:hAnsiTheme="majorHAnsi" w:cs="Arial"/>
                <w:b/>
                <w:sz w:val="18"/>
                <w:szCs w:val="18"/>
              </w:rPr>
              <w:t>Hemijski modificirane elektrode kao senzori okolišnog monitoringa.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16. Metode učenja: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664D4C" w:rsidRPr="00664D4C" w:rsidRDefault="00D05D23" w:rsidP="00664D4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664D4C" w:rsidRPr="00664D4C">
              <w:rPr>
                <w:rFonts w:asciiTheme="majorHAnsi" w:hAnsiTheme="majorHAnsi" w:cs="Arial"/>
                <w:b/>
                <w:sz w:val="18"/>
                <w:szCs w:val="18"/>
              </w:rPr>
              <w:t>U cilju efikasnog izvođenja nastave i postizanja očekivanih ciljeva kursa i kompetencija studenata na kraju semestra tokom realizacije kursa se koriste različite nastavne metode:</w:t>
            </w:r>
          </w:p>
          <w:p w:rsidR="00664D4C" w:rsidRPr="00664D4C" w:rsidRDefault="00664D4C" w:rsidP="00664D4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664D4C">
              <w:rPr>
                <w:rFonts w:asciiTheme="majorHAnsi" w:hAnsiTheme="majorHAnsi" w:cs="Arial"/>
                <w:b/>
                <w:sz w:val="18"/>
                <w:szCs w:val="18"/>
              </w:rPr>
              <w:t>- predavanja (P) uz upotrebu multimedijalnih sredstava, tehnika aktivnog učenja i uz aktivno učešće i diskusije studenata;</w:t>
            </w:r>
          </w:p>
          <w:p w:rsidR="00CB72ED" w:rsidRPr="00B96B4F" w:rsidRDefault="00664D4C" w:rsidP="00664D4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664D4C">
              <w:rPr>
                <w:rFonts w:asciiTheme="majorHAnsi" w:hAnsiTheme="majorHAnsi" w:cs="Arial"/>
                <w:b/>
                <w:sz w:val="18"/>
                <w:szCs w:val="18"/>
              </w:rPr>
              <w:t>- konsultacije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17. Objašnjenje o provjeri znanja: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664D4C" w:rsidRPr="00664D4C" w:rsidRDefault="00D05D23" w:rsidP="00664D4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664D4C" w:rsidRPr="00664D4C">
              <w:rPr>
                <w:rFonts w:asciiTheme="majorHAnsi" w:hAnsiTheme="majorHAnsi" w:cs="Arial"/>
                <w:b/>
                <w:sz w:val="18"/>
                <w:szCs w:val="18"/>
              </w:rPr>
              <w:t xml:space="preserve">Provjeravanje znanja studenata se provodi sljedećim metodama: </w:t>
            </w:r>
            <w:r w:rsidR="006A14C9">
              <w:rPr>
                <w:rFonts w:asciiTheme="majorHAnsi" w:hAnsiTheme="majorHAnsi" w:cs="Arial"/>
                <w:b/>
                <w:sz w:val="18"/>
                <w:szCs w:val="18"/>
              </w:rPr>
              <w:t>predispitne obaveze (</w:t>
            </w:r>
            <w:r w:rsidR="00664D4C" w:rsidRPr="00664D4C">
              <w:rPr>
                <w:rFonts w:asciiTheme="majorHAnsi" w:hAnsiTheme="majorHAnsi" w:cs="Arial"/>
                <w:b/>
                <w:sz w:val="18"/>
                <w:szCs w:val="18"/>
              </w:rPr>
              <w:t>testovi - parcijalni ispiti, seminarski rad</w:t>
            </w:r>
            <w:r w:rsidR="006A14C9">
              <w:rPr>
                <w:rFonts w:asciiTheme="majorHAnsi" w:hAnsiTheme="majorHAnsi" w:cs="Arial"/>
                <w:b/>
                <w:sz w:val="18"/>
                <w:szCs w:val="18"/>
              </w:rPr>
              <w:t>) koje nose maksimalno 50 bodova</w:t>
            </w:r>
            <w:r w:rsidR="00664D4C" w:rsidRPr="00664D4C">
              <w:rPr>
                <w:rFonts w:asciiTheme="majorHAnsi" w:hAnsiTheme="majorHAnsi" w:cs="Arial"/>
                <w:b/>
                <w:sz w:val="18"/>
                <w:szCs w:val="18"/>
              </w:rPr>
              <w:t xml:space="preserve"> i završni ispit</w:t>
            </w:r>
            <w:r w:rsidR="006A14C9">
              <w:rPr>
                <w:rFonts w:asciiTheme="majorHAnsi" w:hAnsiTheme="majorHAnsi" w:cs="Arial"/>
                <w:b/>
                <w:sz w:val="18"/>
                <w:szCs w:val="18"/>
              </w:rPr>
              <w:t xml:space="preserve"> koji iznosi maksimalno 50 bodova</w:t>
            </w:r>
            <w:r w:rsidR="00664D4C" w:rsidRPr="00664D4C">
              <w:rPr>
                <w:rFonts w:asciiTheme="majorHAnsi" w:hAnsiTheme="majorHAnsi" w:cs="Arial"/>
                <w:b/>
                <w:sz w:val="18"/>
                <w:szCs w:val="18"/>
              </w:rPr>
              <w:t>.</w:t>
            </w:r>
          </w:p>
          <w:p w:rsidR="006A14C9" w:rsidRDefault="00664D4C" w:rsidP="00664D4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664D4C">
              <w:rPr>
                <w:rFonts w:asciiTheme="majorHAnsi" w:hAnsiTheme="majorHAnsi" w:cs="Arial"/>
                <w:b/>
                <w:sz w:val="18"/>
                <w:szCs w:val="18"/>
              </w:rPr>
              <w:t>-Test</w:t>
            </w:r>
            <w:r w:rsidR="006A14C9">
              <w:rPr>
                <w:rFonts w:asciiTheme="majorHAnsi" w:hAnsiTheme="majorHAnsi" w:cs="Arial"/>
                <w:b/>
                <w:sz w:val="18"/>
                <w:szCs w:val="18"/>
              </w:rPr>
              <w:t xml:space="preserve"> I</w:t>
            </w:r>
            <w:r w:rsidRPr="00664D4C">
              <w:rPr>
                <w:rFonts w:asciiTheme="majorHAnsi" w:hAnsiTheme="majorHAnsi" w:cs="Arial"/>
                <w:b/>
                <w:sz w:val="18"/>
                <w:szCs w:val="18"/>
              </w:rPr>
              <w:t xml:space="preserve">: maksimalno </w:t>
            </w:r>
            <w:r w:rsidR="006A14C9">
              <w:rPr>
                <w:rFonts w:asciiTheme="majorHAnsi" w:hAnsiTheme="majorHAnsi" w:cs="Arial"/>
                <w:b/>
                <w:sz w:val="18"/>
                <w:szCs w:val="18"/>
              </w:rPr>
              <w:t>15</w:t>
            </w:r>
            <w:r w:rsidRPr="00664D4C">
              <w:rPr>
                <w:rFonts w:asciiTheme="majorHAnsi" w:hAnsiTheme="majorHAnsi" w:cs="Arial"/>
                <w:b/>
                <w:sz w:val="18"/>
                <w:szCs w:val="18"/>
              </w:rPr>
              <w:t xml:space="preserve"> bodova.</w:t>
            </w:r>
          </w:p>
          <w:p w:rsidR="00664D4C" w:rsidRPr="00664D4C" w:rsidRDefault="006A14C9" w:rsidP="00664D4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-Test II: maksimalno 15 bodova.</w:t>
            </w:r>
            <w:r w:rsidR="00664D4C" w:rsidRPr="00664D4C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</w:p>
          <w:p w:rsidR="00664D4C" w:rsidRPr="00664D4C" w:rsidRDefault="00664D4C" w:rsidP="00664D4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664D4C">
              <w:rPr>
                <w:rFonts w:asciiTheme="majorHAnsi" w:hAnsiTheme="majorHAnsi" w:cs="Arial"/>
                <w:b/>
                <w:sz w:val="18"/>
                <w:szCs w:val="18"/>
              </w:rPr>
              <w:t xml:space="preserve">-Seminarski rad iz oblasti kursa: </w:t>
            </w:r>
            <w:r w:rsidR="006A14C9">
              <w:rPr>
                <w:rFonts w:asciiTheme="majorHAnsi" w:hAnsiTheme="majorHAnsi" w:cs="Arial"/>
                <w:b/>
                <w:sz w:val="18"/>
                <w:szCs w:val="18"/>
              </w:rPr>
              <w:t xml:space="preserve">maksimalno </w:t>
            </w:r>
            <w:r w:rsidRPr="00664D4C">
              <w:rPr>
                <w:rFonts w:asciiTheme="majorHAnsi" w:hAnsiTheme="majorHAnsi" w:cs="Arial"/>
                <w:b/>
                <w:sz w:val="18"/>
                <w:szCs w:val="18"/>
              </w:rPr>
              <w:t>20 bodova</w:t>
            </w:r>
          </w:p>
          <w:p w:rsidR="00CB72ED" w:rsidRPr="00B96B4F" w:rsidRDefault="00664D4C" w:rsidP="00664D4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664D4C">
              <w:rPr>
                <w:rFonts w:asciiTheme="majorHAnsi" w:hAnsiTheme="majorHAnsi" w:cs="Arial"/>
                <w:b/>
                <w:sz w:val="18"/>
                <w:szCs w:val="18"/>
              </w:rPr>
              <w:t>-Završni ispit</w:t>
            </w:r>
            <w:bookmarkStart w:id="3" w:name="_GoBack"/>
            <w:bookmarkEnd w:id="3"/>
            <w:r w:rsidRPr="00664D4C">
              <w:rPr>
                <w:rFonts w:asciiTheme="majorHAnsi" w:hAnsiTheme="majorHAnsi" w:cs="Arial"/>
                <w:b/>
                <w:sz w:val="18"/>
                <w:szCs w:val="18"/>
              </w:rPr>
              <w:t xml:space="preserve">  maksimalno 50 bodova           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18. Težinski faktor provjere: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23585C" w:rsidRPr="0023585C" w:rsidRDefault="00D05D23" w:rsidP="0023585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23585C" w:rsidRPr="0023585C">
              <w:rPr>
                <w:rFonts w:asciiTheme="majorHAnsi" w:hAnsiTheme="majorHAnsi" w:cs="Arial"/>
                <w:b/>
                <w:sz w:val="18"/>
                <w:szCs w:val="18"/>
              </w:rPr>
              <w:t>Brojčana</w:t>
            </w:r>
            <w:r w:rsidR="0023585C"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</w:t>
            </w:r>
            <w:r w:rsidR="0023585C" w:rsidRPr="0023585C">
              <w:rPr>
                <w:rFonts w:asciiTheme="majorHAnsi" w:hAnsiTheme="majorHAnsi" w:cs="Arial"/>
                <w:b/>
                <w:sz w:val="18"/>
                <w:szCs w:val="18"/>
              </w:rPr>
              <w:t>Slovna</w:t>
            </w:r>
            <w:r w:rsidR="0023585C" w:rsidRPr="0023585C">
              <w:rPr>
                <w:rFonts w:asciiTheme="majorHAnsi" w:hAnsiTheme="majorHAnsi" w:cs="Arial"/>
                <w:b/>
                <w:sz w:val="18"/>
                <w:szCs w:val="18"/>
              </w:rPr>
              <w:tab/>
            </w:r>
            <w:r w:rsidR="0023585C"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          </w:t>
            </w:r>
            <w:r w:rsidR="0023585C" w:rsidRPr="0023585C">
              <w:rPr>
                <w:rFonts w:asciiTheme="majorHAnsi" w:hAnsiTheme="majorHAnsi" w:cs="Arial"/>
                <w:b/>
                <w:sz w:val="18"/>
                <w:szCs w:val="18"/>
              </w:rPr>
              <w:t>Opisna</w:t>
            </w:r>
            <w:r w:rsidR="0023585C" w:rsidRPr="0023585C">
              <w:rPr>
                <w:rFonts w:asciiTheme="majorHAnsi" w:hAnsiTheme="majorHAnsi" w:cs="Arial"/>
                <w:b/>
                <w:sz w:val="18"/>
                <w:szCs w:val="18"/>
              </w:rPr>
              <w:tab/>
            </w:r>
            <w:r w:rsidR="0023585C"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                                                  </w:t>
            </w:r>
            <w:r w:rsidR="0023585C" w:rsidRPr="0023585C">
              <w:rPr>
                <w:rFonts w:asciiTheme="majorHAnsi" w:hAnsiTheme="majorHAnsi" w:cs="Arial"/>
                <w:b/>
                <w:sz w:val="18"/>
                <w:szCs w:val="18"/>
              </w:rPr>
              <w:t>Bodovi</w:t>
            </w:r>
          </w:p>
          <w:p w:rsidR="0023585C" w:rsidRPr="0023585C" w:rsidRDefault="0023585C" w:rsidP="0023585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>10</w:t>
            </w: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ab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</w:t>
            </w: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>A</w:t>
            </w: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ab/>
              <w:t>Izuzetan uspjeh bez grešaka ili s neznatnim greškama</w:t>
            </w: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ab/>
              <w:t>95-100</w:t>
            </w:r>
          </w:p>
          <w:p w:rsidR="0023585C" w:rsidRPr="0023585C" w:rsidRDefault="0023585C" w:rsidP="0023585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>9</w:t>
            </w: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ab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</w:t>
            </w: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>B</w:t>
            </w: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ab/>
              <w:t>Iznad prosjeka, s ponekom greškom</w:t>
            </w: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ab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              </w:t>
            </w: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>85-94</w:t>
            </w:r>
          </w:p>
          <w:p w:rsidR="0023585C" w:rsidRPr="0023585C" w:rsidRDefault="0023585C" w:rsidP="0023585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>8</w:t>
            </w: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ab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</w:t>
            </w: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>C</w:t>
            </w: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ab/>
              <w:t>Prosječan, s primjetnim greškama</w:t>
            </w: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ab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                                </w:t>
            </w: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>75-84</w:t>
            </w:r>
          </w:p>
          <w:p w:rsidR="0023585C" w:rsidRPr="0023585C" w:rsidRDefault="0023585C" w:rsidP="0023585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>7</w:t>
            </w: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ab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</w:t>
            </w: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>D</w:t>
            </w: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ab/>
              <w:t>Općenito dobar, ali sa značajnim nedostacima</w:t>
            </w: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ab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</w:t>
            </w: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>65-74</w:t>
            </w:r>
          </w:p>
          <w:p w:rsidR="0023585C" w:rsidRPr="0023585C" w:rsidRDefault="0023585C" w:rsidP="0023585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>6</w:t>
            </w: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ab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</w:t>
            </w: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>E</w:t>
            </w: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ab/>
              <w:t>Zadovoljava minimalne kriterije</w:t>
            </w: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ab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                                </w:t>
            </w: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>55-64</w:t>
            </w:r>
          </w:p>
          <w:p w:rsidR="00CB72ED" w:rsidRPr="00B96B4F" w:rsidRDefault="0023585C" w:rsidP="0023585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>5</w:t>
            </w: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ab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</w:t>
            </w: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>F,FX</w:t>
            </w: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ab/>
              <w:t>Ne zadovoljava minimalne kriterije</w:t>
            </w: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ab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               </w:t>
            </w: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>&lt;55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19. Obavezna literatura: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D05D23" w:rsidP="00664D4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664D4C" w:rsidRPr="00664D4C">
              <w:rPr>
                <w:rFonts w:asciiTheme="majorHAnsi" w:hAnsiTheme="majorHAnsi" w:cs="Arial"/>
                <w:b/>
                <w:sz w:val="18"/>
                <w:szCs w:val="18"/>
              </w:rPr>
              <w:t>F.G. Banica: Chemical sensors and biosensors:</w:t>
            </w:r>
            <w:r w:rsidR="007C40E0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="00664D4C" w:rsidRPr="00664D4C">
              <w:rPr>
                <w:rFonts w:asciiTheme="majorHAnsi" w:hAnsiTheme="majorHAnsi" w:cs="Arial"/>
                <w:b/>
                <w:sz w:val="18"/>
                <w:szCs w:val="18"/>
              </w:rPr>
              <w:t>Fundamentals and applications, John Wiley and Sons, 2012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20. Dopunska literatura: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D05D23" w:rsidP="00664D4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664D4C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664D4C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664D4C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664D4C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664D4C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21. Internet web reference: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612" w:type="dxa"/>
            <w:gridSpan w:val="30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22. U primjeni od akademske godine:</w:t>
            </w:r>
          </w:p>
        </w:tc>
        <w:tc>
          <w:tcPr>
            <w:tcW w:w="2702" w:type="dxa"/>
            <w:gridSpan w:val="8"/>
            <w:tcBorders>
              <w:top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052A6A" w:rsidRPr="00052A6A">
              <w:rPr>
                <w:rFonts w:asciiTheme="majorHAnsi" w:hAnsiTheme="majorHAnsi" w:cs="Arial"/>
                <w:b/>
                <w:sz w:val="18"/>
                <w:szCs w:val="18"/>
              </w:rPr>
              <w:t>2026/27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8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612" w:type="dxa"/>
            <w:gridSpan w:val="30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23. Usvojen na sjednici NNV/UNV:</w:t>
            </w:r>
          </w:p>
        </w:tc>
        <w:tc>
          <w:tcPr>
            <w:tcW w:w="2702" w:type="dxa"/>
            <w:gridSpan w:val="8"/>
            <w:tcBorders>
              <w:top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</w:tcMar>
            <w:tcFitText/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664D4C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7"/>
                  </w:textInput>
                </w:ffData>
              </w:fldChar>
            </w:r>
            <w:r w:rsidR="00FB48B6" w:rsidRPr="002D5887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664D4C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664D4C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6A14C9">
              <w:rPr>
                <w:rFonts w:asciiTheme="majorHAnsi" w:hAnsiTheme="majorHAnsi" w:cs="Arial"/>
                <w:b/>
                <w:spacing w:val="216"/>
                <w:sz w:val="18"/>
                <w:szCs w:val="18"/>
              </w:rPr>
              <w:t>    </w:t>
            </w:r>
            <w:r w:rsidR="00FB48B6" w:rsidRPr="006A14C9">
              <w:rPr>
                <w:rFonts w:asciiTheme="majorHAnsi" w:hAnsiTheme="majorHAnsi" w:cs="Arial"/>
                <w:b/>
                <w:spacing w:val="-1"/>
                <w:sz w:val="18"/>
                <w:szCs w:val="18"/>
              </w:rPr>
              <w:t> </w:t>
            </w:r>
            <w:r w:rsidRPr="006A14C9">
              <w:rPr>
                <w:rFonts w:asciiTheme="majorHAnsi" w:hAnsiTheme="majorHAnsi" w:cs="Arial"/>
                <w:b/>
                <w:spacing w:val="-1"/>
                <w:sz w:val="18"/>
                <w:szCs w:val="18"/>
              </w:rPr>
              <w:fldChar w:fldCharType="end"/>
            </w:r>
          </w:p>
        </w:tc>
      </w:tr>
      <w:tr w:rsidR="00CB72ED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7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8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</w:tr>
    </w:tbl>
    <w:p w:rsidR="00CB72ED" w:rsidRDefault="00CB72ED">
      <w:pPr>
        <w:spacing w:after="0" w:line="240" w:lineRule="auto"/>
        <w:rPr>
          <w:rFonts w:ascii="Book Antiqua" w:hAnsi="Book Antiqua"/>
        </w:rPr>
      </w:pPr>
    </w:p>
    <w:sectPr w:rsidR="00CB72ED" w:rsidSect="00CB72ED">
      <w:headerReference w:type="default" r:id="rId8"/>
      <w:footerReference w:type="default" r:id="rId9"/>
      <w:pgSz w:w="11906" w:h="16838"/>
      <w:pgMar w:top="851" w:right="680" w:bottom="1134" w:left="964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B4D16" w:rsidRDefault="005B4D16">
      <w:pPr>
        <w:spacing w:line="240" w:lineRule="auto"/>
      </w:pPr>
      <w:r>
        <w:separator/>
      </w:r>
    </w:p>
  </w:endnote>
  <w:endnote w:type="continuationSeparator" w:id="0">
    <w:p w:rsidR="005B4D16" w:rsidRDefault="005B4D1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1470"/>
      <w:gridCol w:w="1167"/>
      <w:gridCol w:w="2326"/>
      <w:gridCol w:w="1164"/>
      <w:gridCol w:w="2133"/>
      <w:gridCol w:w="1164"/>
      <w:gridCol w:w="886"/>
    </w:tblGrid>
    <w:tr w:rsidR="00CB72ED">
      <w:trPr>
        <w:trHeight w:val="445"/>
      </w:trPr>
      <w:tc>
        <w:tcPr>
          <w:tcW w:w="1470" w:type="dxa"/>
          <w:tcMar>
            <w:top w:w="28" w:type="dxa"/>
          </w:tcMar>
        </w:tcPr>
        <w:p w:rsidR="00CB72ED" w:rsidRDefault="00D05D23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</w:rPr>
            <w:fldChar w:fldCharType="begin"/>
          </w:r>
          <w:r w:rsidR="00FB48B6">
            <w:rPr>
              <w:rFonts w:ascii="Cambria" w:hAnsi="Cambria" w:cs="Calibri"/>
              <w:sz w:val="16"/>
              <w:szCs w:val="16"/>
            </w:rPr>
            <w:instrText xml:space="preserve"> DATE \@ "d.M.yyyy"</w:instrText>
          </w:r>
          <w:r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6A14C9">
            <w:rPr>
              <w:rFonts w:ascii="Cambria" w:hAnsi="Cambria" w:cs="Calibri"/>
              <w:noProof/>
              <w:sz w:val="16"/>
              <w:szCs w:val="16"/>
            </w:rPr>
            <w:t>29.4.2026</w:t>
          </w:r>
          <w:r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  <w:tc>
        <w:tcPr>
          <w:tcW w:w="1167" w:type="dxa"/>
          <w:tcMar>
            <w:top w:w="28" w:type="dxa"/>
          </w:tcMar>
        </w:tcPr>
        <w:p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326" w:type="dxa"/>
          <w:tcMar>
            <w:top w:w="28" w:type="dxa"/>
          </w:tcMar>
        </w:tcPr>
        <w:p w:rsidR="00CB72ED" w:rsidRDefault="00FB48B6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UNIVERZITET U TUZLI</w:t>
          </w:r>
        </w:p>
      </w:tc>
      <w:tc>
        <w:tcPr>
          <w:tcW w:w="1164" w:type="dxa"/>
          <w:tcMar>
            <w:top w:w="28" w:type="dxa"/>
          </w:tcMar>
        </w:tcPr>
        <w:p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133" w:type="dxa"/>
          <w:tcMar>
            <w:top w:w="28" w:type="dxa"/>
          </w:tcMar>
        </w:tcPr>
        <w:p w:rsidR="00CB72ED" w:rsidRDefault="00FB48B6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SYLLABUS</w:t>
          </w:r>
        </w:p>
      </w:tc>
      <w:tc>
        <w:tcPr>
          <w:tcW w:w="1164" w:type="dxa"/>
          <w:tcMar>
            <w:top w:w="28" w:type="dxa"/>
          </w:tcMar>
        </w:tcPr>
        <w:p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886" w:type="dxa"/>
          <w:tcMar>
            <w:top w:w="28" w:type="dxa"/>
          </w:tcMar>
        </w:tcPr>
        <w:p w:rsidR="00CB72ED" w:rsidRDefault="00FB48B6">
          <w:pPr>
            <w:pStyle w:val="Footer"/>
            <w:tabs>
              <w:tab w:val="clear" w:pos="4536"/>
              <w:tab w:val="clear" w:pos="9072"/>
            </w:tabs>
            <w:jc w:val="right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 xml:space="preserve">Str. 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PAGE </w:instrText>
          </w:r>
          <w:r w:rsidR="00D05D23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7C40E0">
            <w:rPr>
              <w:rFonts w:ascii="Cambria" w:hAnsi="Cambria" w:cs="Calibri"/>
              <w:noProof/>
              <w:sz w:val="16"/>
              <w:szCs w:val="16"/>
            </w:rPr>
            <w:t>2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end"/>
          </w:r>
          <w:r>
            <w:rPr>
              <w:rFonts w:ascii="Cambria" w:hAnsi="Cambria" w:cs="Calibri"/>
              <w:sz w:val="16"/>
              <w:szCs w:val="16"/>
            </w:rPr>
            <w:t>/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NUMPAGES  </w:instrText>
          </w:r>
          <w:r w:rsidR="00D05D23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7C40E0">
            <w:rPr>
              <w:rFonts w:ascii="Cambria" w:hAnsi="Cambria" w:cs="Calibri"/>
              <w:noProof/>
              <w:sz w:val="16"/>
              <w:szCs w:val="16"/>
            </w:rPr>
            <w:t>2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</w:tr>
  </w:tbl>
  <w:p w:rsidR="00CB72ED" w:rsidRDefault="00CB72ED">
    <w:pPr>
      <w:pStyle w:val="Footer"/>
      <w:tabs>
        <w:tab w:val="clear" w:pos="4536"/>
        <w:tab w:val="clear" w:pos="9072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B4D16" w:rsidRDefault="005B4D16">
      <w:pPr>
        <w:spacing w:after="0"/>
      </w:pPr>
      <w:r>
        <w:separator/>
      </w:r>
    </w:p>
  </w:footnote>
  <w:footnote w:type="continuationSeparator" w:id="0">
    <w:p w:rsidR="005B4D16" w:rsidRDefault="005B4D1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72ED" w:rsidRDefault="00CB72ED">
    <w:pPr>
      <w:pStyle w:val="Header"/>
    </w:pPr>
  </w:p>
  <w:p w:rsidR="00CB72ED" w:rsidRDefault="00CB72E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cumentProtection w:edit="forms" w:enforcement="1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F03AA"/>
    <w:rsid w:val="00005DA8"/>
    <w:rsid w:val="00007AA6"/>
    <w:rsid w:val="000101DD"/>
    <w:rsid w:val="00013665"/>
    <w:rsid w:val="0002247A"/>
    <w:rsid w:val="00024247"/>
    <w:rsid w:val="00025258"/>
    <w:rsid w:val="000304FB"/>
    <w:rsid w:val="0003141C"/>
    <w:rsid w:val="00032D2F"/>
    <w:rsid w:val="00034981"/>
    <w:rsid w:val="000361DF"/>
    <w:rsid w:val="00036525"/>
    <w:rsid w:val="00042D32"/>
    <w:rsid w:val="00045FD8"/>
    <w:rsid w:val="0005039F"/>
    <w:rsid w:val="00052A6A"/>
    <w:rsid w:val="000578DE"/>
    <w:rsid w:val="00064BC7"/>
    <w:rsid w:val="00074EFC"/>
    <w:rsid w:val="00090948"/>
    <w:rsid w:val="00091671"/>
    <w:rsid w:val="00092101"/>
    <w:rsid w:val="000A0FC8"/>
    <w:rsid w:val="000A1F31"/>
    <w:rsid w:val="000A2896"/>
    <w:rsid w:val="000A2A9F"/>
    <w:rsid w:val="000B0CB6"/>
    <w:rsid w:val="000B1C04"/>
    <w:rsid w:val="000D073D"/>
    <w:rsid w:val="000D46E0"/>
    <w:rsid w:val="000E50E7"/>
    <w:rsid w:val="000E51F8"/>
    <w:rsid w:val="000F3BAD"/>
    <w:rsid w:val="000F7F21"/>
    <w:rsid w:val="0010061D"/>
    <w:rsid w:val="00101401"/>
    <w:rsid w:val="00104B6E"/>
    <w:rsid w:val="00110FA2"/>
    <w:rsid w:val="00127D3F"/>
    <w:rsid w:val="00141CB0"/>
    <w:rsid w:val="0014427D"/>
    <w:rsid w:val="00144785"/>
    <w:rsid w:val="001448D6"/>
    <w:rsid w:val="001510AC"/>
    <w:rsid w:val="00162D9B"/>
    <w:rsid w:val="00163316"/>
    <w:rsid w:val="001679F6"/>
    <w:rsid w:val="00172E2F"/>
    <w:rsid w:val="00174CD2"/>
    <w:rsid w:val="0018386E"/>
    <w:rsid w:val="00192235"/>
    <w:rsid w:val="001947D2"/>
    <w:rsid w:val="00194AB4"/>
    <w:rsid w:val="001A6ADE"/>
    <w:rsid w:val="001A7C91"/>
    <w:rsid w:val="001C5DAC"/>
    <w:rsid w:val="001D252B"/>
    <w:rsid w:val="001E2CEF"/>
    <w:rsid w:val="001F251C"/>
    <w:rsid w:val="001F6D8D"/>
    <w:rsid w:val="00202939"/>
    <w:rsid w:val="00205E97"/>
    <w:rsid w:val="00206A97"/>
    <w:rsid w:val="0022150F"/>
    <w:rsid w:val="00223C8C"/>
    <w:rsid w:val="0022575B"/>
    <w:rsid w:val="00227C8E"/>
    <w:rsid w:val="0023585C"/>
    <w:rsid w:val="00243A9F"/>
    <w:rsid w:val="00244AED"/>
    <w:rsid w:val="00252D30"/>
    <w:rsid w:val="0026034D"/>
    <w:rsid w:val="00263142"/>
    <w:rsid w:val="00275EF2"/>
    <w:rsid w:val="00276F0F"/>
    <w:rsid w:val="0029297C"/>
    <w:rsid w:val="00293BC4"/>
    <w:rsid w:val="002A64FB"/>
    <w:rsid w:val="002A7A7D"/>
    <w:rsid w:val="002C1992"/>
    <w:rsid w:val="002C2245"/>
    <w:rsid w:val="002D0413"/>
    <w:rsid w:val="002D12FB"/>
    <w:rsid w:val="002D3FFE"/>
    <w:rsid w:val="002D5887"/>
    <w:rsid w:val="002E384F"/>
    <w:rsid w:val="002E7CE9"/>
    <w:rsid w:val="0030352C"/>
    <w:rsid w:val="00304843"/>
    <w:rsid w:val="00306711"/>
    <w:rsid w:val="00307B3D"/>
    <w:rsid w:val="0031229E"/>
    <w:rsid w:val="00312F9C"/>
    <w:rsid w:val="00313F3E"/>
    <w:rsid w:val="003238B7"/>
    <w:rsid w:val="00336BA1"/>
    <w:rsid w:val="003409CE"/>
    <w:rsid w:val="00350627"/>
    <w:rsid w:val="003544F8"/>
    <w:rsid w:val="003613AD"/>
    <w:rsid w:val="00361BBD"/>
    <w:rsid w:val="00362935"/>
    <w:rsid w:val="003704AC"/>
    <w:rsid w:val="00374531"/>
    <w:rsid w:val="00375FDE"/>
    <w:rsid w:val="00376A9C"/>
    <w:rsid w:val="00382F61"/>
    <w:rsid w:val="003842BC"/>
    <w:rsid w:val="003A053B"/>
    <w:rsid w:val="003A7CC0"/>
    <w:rsid w:val="003B7E2A"/>
    <w:rsid w:val="003C540A"/>
    <w:rsid w:val="003D1554"/>
    <w:rsid w:val="003D2A22"/>
    <w:rsid w:val="003D57E1"/>
    <w:rsid w:val="003D60DC"/>
    <w:rsid w:val="003D6D79"/>
    <w:rsid w:val="003E0A70"/>
    <w:rsid w:val="003E3A6B"/>
    <w:rsid w:val="003F6011"/>
    <w:rsid w:val="004002AE"/>
    <w:rsid w:val="00400B07"/>
    <w:rsid w:val="004019DF"/>
    <w:rsid w:val="00407835"/>
    <w:rsid w:val="00410521"/>
    <w:rsid w:val="00423524"/>
    <w:rsid w:val="0043584D"/>
    <w:rsid w:val="004436FD"/>
    <w:rsid w:val="00452171"/>
    <w:rsid w:val="00456BDF"/>
    <w:rsid w:val="004634D5"/>
    <w:rsid w:val="0046792D"/>
    <w:rsid w:val="00471019"/>
    <w:rsid w:val="00485709"/>
    <w:rsid w:val="00486693"/>
    <w:rsid w:val="00490E6D"/>
    <w:rsid w:val="004A3549"/>
    <w:rsid w:val="004B13EA"/>
    <w:rsid w:val="004B1D4A"/>
    <w:rsid w:val="004B691E"/>
    <w:rsid w:val="004B714D"/>
    <w:rsid w:val="004C4662"/>
    <w:rsid w:val="004C5467"/>
    <w:rsid w:val="004C5AEE"/>
    <w:rsid w:val="004D51F3"/>
    <w:rsid w:val="004D6351"/>
    <w:rsid w:val="004E0BE5"/>
    <w:rsid w:val="004E1673"/>
    <w:rsid w:val="004E16DE"/>
    <w:rsid w:val="004E2321"/>
    <w:rsid w:val="004E5C03"/>
    <w:rsid w:val="004F0ED6"/>
    <w:rsid w:val="004F24AC"/>
    <w:rsid w:val="004F510D"/>
    <w:rsid w:val="004F5938"/>
    <w:rsid w:val="00513852"/>
    <w:rsid w:val="00513EFB"/>
    <w:rsid w:val="005173B1"/>
    <w:rsid w:val="00522737"/>
    <w:rsid w:val="005276C6"/>
    <w:rsid w:val="00532436"/>
    <w:rsid w:val="00541C17"/>
    <w:rsid w:val="005443B1"/>
    <w:rsid w:val="00546F6E"/>
    <w:rsid w:val="00552AE0"/>
    <w:rsid w:val="0055354F"/>
    <w:rsid w:val="0056251F"/>
    <w:rsid w:val="005671EA"/>
    <w:rsid w:val="00573797"/>
    <w:rsid w:val="00573E44"/>
    <w:rsid w:val="00573FB4"/>
    <w:rsid w:val="0057415D"/>
    <w:rsid w:val="00582B7D"/>
    <w:rsid w:val="0058408C"/>
    <w:rsid w:val="0058747B"/>
    <w:rsid w:val="00590139"/>
    <w:rsid w:val="00592D66"/>
    <w:rsid w:val="00596F9F"/>
    <w:rsid w:val="005975B3"/>
    <w:rsid w:val="005A47F0"/>
    <w:rsid w:val="005B04A2"/>
    <w:rsid w:val="005B4D16"/>
    <w:rsid w:val="005B732B"/>
    <w:rsid w:val="005C4D48"/>
    <w:rsid w:val="005C70FC"/>
    <w:rsid w:val="005D1421"/>
    <w:rsid w:val="005D6DDF"/>
    <w:rsid w:val="005E141C"/>
    <w:rsid w:val="005E1CC7"/>
    <w:rsid w:val="005F486C"/>
    <w:rsid w:val="00612005"/>
    <w:rsid w:val="00620875"/>
    <w:rsid w:val="00624E83"/>
    <w:rsid w:val="00626065"/>
    <w:rsid w:val="006311E3"/>
    <w:rsid w:val="00631643"/>
    <w:rsid w:val="00633494"/>
    <w:rsid w:val="006339CD"/>
    <w:rsid w:val="0064602F"/>
    <w:rsid w:val="00653CA5"/>
    <w:rsid w:val="00660821"/>
    <w:rsid w:val="0066238B"/>
    <w:rsid w:val="006630A7"/>
    <w:rsid w:val="00664D4C"/>
    <w:rsid w:val="00667690"/>
    <w:rsid w:val="00670FFE"/>
    <w:rsid w:val="00671126"/>
    <w:rsid w:val="0067687F"/>
    <w:rsid w:val="006916BD"/>
    <w:rsid w:val="006A14C9"/>
    <w:rsid w:val="006A4F11"/>
    <w:rsid w:val="006A5891"/>
    <w:rsid w:val="006A5BA7"/>
    <w:rsid w:val="006A6ED1"/>
    <w:rsid w:val="006B41A2"/>
    <w:rsid w:val="006D2A90"/>
    <w:rsid w:val="006D6AB0"/>
    <w:rsid w:val="006E1A2B"/>
    <w:rsid w:val="006E2002"/>
    <w:rsid w:val="006E6385"/>
    <w:rsid w:val="006F0F2B"/>
    <w:rsid w:val="006F4DEE"/>
    <w:rsid w:val="006F6976"/>
    <w:rsid w:val="00724077"/>
    <w:rsid w:val="00726A6B"/>
    <w:rsid w:val="00732054"/>
    <w:rsid w:val="007322C4"/>
    <w:rsid w:val="00736FAD"/>
    <w:rsid w:val="00740742"/>
    <w:rsid w:val="00750AEB"/>
    <w:rsid w:val="00751605"/>
    <w:rsid w:val="00762431"/>
    <w:rsid w:val="0076665F"/>
    <w:rsid w:val="00770212"/>
    <w:rsid w:val="007774BF"/>
    <w:rsid w:val="00777AA9"/>
    <w:rsid w:val="00782703"/>
    <w:rsid w:val="007923A6"/>
    <w:rsid w:val="00795A1E"/>
    <w:rsid w:val="00796127"/>
    <w:rsid w:val="007A10B1"/>
    <w:rsid w:val="007A3D42"/>
    <w:rsid w:val="007B1416"/>
    <w:rsid w:val="007C40E0"/>
    <w:rsid w:val="007C440D"/>
    <w:rsid w:val="007C6B98"/>
    <w:rsid w:val="007C769B"/>
    <w:rsid w:val="007E003A"/>
    <w:rsid w:val="007E3762"/>
    <w:rsid w:val="007E42F6"/>
    <w:rsid w:val="007F3B3C"/>
    <w:rsid w:val="007F4812"/>
    <w:rsid w:val="007F4B68"/>
    <w:rsid w:val="007F4C8A"/>
    <w:rsid w:val="007F586D"/>
    <w:rsid w:val="007F646A"/>
    <w:rsid w:val="008024BF"/>
    <w:rsid w:val="00810184"/>
    <w:rsid w:val="0081095A"/>
    <w:rsid w:val="008115A9"/>
    <w:rsid w:val="0081362E"/>
    <w:rsid w:val="008266C8"/>
    <w:rsid w:val="0083297F"/>
    <w:rsid w:val="00837427"/>
    <w:rsid w:val="00840C7C"/>
    <w:rsid w:val="00846857"/>
    <w:rsid w:val="00846C5C"/>
    <w:rsid w:val="008471F8"/>
    <w:rsid w:val="00850589"/>
    <w:rsid w:val="00851B9B"/>
    <w:rsid w:val="008529E8"/>
    <w:rsid w:val="0086176C"/>
    <w:rsid w:val="008636A1"/>
    <w:rsid w:val="008638E5"/>
    <w:rsid w:val="00865D6E"/>
    <w:rsid w:val="00870B9A"/>
    <w:rsid w:val="0088121D"/>
    <w:rsid w:val="0088323A"/>
    <w:rsid w:val="008849C4"/>
    <w:rsid w:val="0088632E"/>
    <w:rsid w:val="00886E08"/>
    <w:rsid w:val="0088700F"/>
    <w:rsid w:val="00895B41"/>
    <w:rsid w:val="008A04C5"/>
    <w:rsid w:val="008A2E96"/>
    <w:rsid w:val="008A385F"/>
    <w:rsid w:val="008B1315"/>
    <w:rsid w:val="008B1553"/>
    <w:rsid w:val="008B1CC2"/>
    <w:rsid w:val="008B2B7B"/>
    <w:rsid w:val="008B600C"/>
    <w:rsid w:val="008C3345"/>
    <w:rsid w:val="008C56E8"/>
    <w:rsid w:val="008C57DA"/>
    <w:rsid w:val="008D436E"/>
    <w:rsid w:val="008D6C0E"/>
    <w:rsid w:val="008F2E88"/>
    <w:rsid w:val="008F54F8"/>
    <w:rsid w:val="008F7AF7"/>
    <w:rsid w:val="00904035"/>
    <w:rsid w:val="00905625"/>
    <w:rsid w:val="00914827"/>
    <w:rsid w:val="00922D02"/>
    <w:rsid w:val="0093451D"/>
    <w:rsid w:val="009351F2"/>
    <w:rsid w:val="00943CAF"/>
    <w:rsid w:val="009444C2"/>
    <w:rsid w:val="009467ED"/>
    <w:rsid w:val="009559DE"/>
    <w:rsid w:val="0095666B"/>
    <w:rsid w:val="00960595"/>
    <w:rsid w:val="0096591F"/>
    <w:rsid w:val="00965ECC"/>
    <w:rsid w:val="00966BC4"/>
    <w:rsid w:val="00971EFD"/>
    <w:rsid w:val="00972824"/>
    <w:rsid w:val="009737A8"/>
    <w:rsid w:val="00976AAD"/>
    <w:rsid w:val="00980F04"/>
    <w:rsid w:val="009826B5"/>
    <w:rsid w:val="00983A45"/>
    <w:rsid w:val="00991CA5"/>
    <w:rsid w:val="009937C9"/>
    <w:rsid w:val="00994D46"/>
    <w:rsid w:val="00997E64"/>
    <w:rsid w:val="009A44AC"/>
    <w:rsid w:val="009A5035"/>
    <w:rsid w:val="009C2896"/>
    <w:rsid w:val="009C43EF"/>
    <w:rsid w:val="009D7C2B"/>
    <w:rsid w:val="009E2A80"/>
    <w:rsid w:val="009E2DF7"/>
    <w:rsid w:val="009E3DB1"/>
    <w:rsid w:val="009E56CB"/>
    <w:rsid w:val="009E69B9"/>
    <w:rsid w:val="009E79AC"/>
    <w:rsid w:val="009F2B36"/>
    <w:rsid w:val="00A01461"/>
    <w:rsid w:val="00A073BF"/>
    <w:rsid w:val="00A11B6C"/>
    <w:rsid w:val="00A124D0"/>
    <w:rsid w:val="00A21010"/>
    <w:rsid w:val="00A22D32"/>
    <w:rsid w:val="00A444A5"/>
    <w:rsid w:val="00A46BCD"/>
    <w:rsid w:val="00A46F79"/>
    <w:rsid w:val="00A470BC"/>
    <w:rsid w:val="00A47B1E"/>
    <w:rsid w:val="00A51A43"/>
    <w:rsid w:val="00A60F63"/>
    <w:rsid w:val="00A72B5E"/>
    <w:rsid w:val="00A74463"/>
    <w:rsid w:val="00A80B4C"/>
    <w:rsid w:val="00A84FB8"/>
    <w:rsid w:val="00A95A82"/>
    <w:rsid w:val="00A9732F"/>
    <w:rsid w:val="00AA2FB0"/>
    <w:rsid w:val="00AA43FB"/>
    <w:rsid w:val="00AA4DC6"/>
    <w:rsid w:val="00AB303C"/>
    <w:rsid w:val="00AC2059"/>
    <w:rsid w:val="00AC48D4"/>
    <w:rsid w:val="00AC5C1E"/>
    <w:rsid w:val="00AD1D9A"/>
    <w:rsid w:val="00AD2918"/>
    <w:rsid w:val="00AD30B3"/>
    <w:rsid w:val="00AD4F1F"/>
    <w:rsid w:val="00AD5DD9"/>
    <w:rsid w:val="00AE16D0"/>
    <w:rsid w:val="00AE36B9"/>
    <w:rsid w:val="00AE5C41"/>
    <w:rsid w:val="00AE62A7"/>
    <w:rsid w:val="00AF03AA"/>
    <w:rsid w:val="00AF1714"/>
    <w:rsid w:val="00AF2213"/>
    <w:rsid w:val="00B055AB"/>
    <w:rsid w:val="00B22657"/>
    <w:rsid w:val="00B26874"/>
    <w:rsid w:val="00B37D1D"/>
    <w:rsid w:val="00B541C6"/>
    <w:rsid w:val="00B64E28"/>
    <w:rsid w:val="00B677A0"/>
    <w:rsid w:val="00B71A95"/>
    <w:rsid w:val="00B735B8"/>
    <w:rsid w:val="00B7453D"/>
    <w:rsid w:val="00B75FB3"/>
    <w:rsid w:val="00B86E84"/>
    <w:rsid w:val="00B94E4A"/>
    <w:rsid w:val="00B961A7"/>
    <w:rsid w:val="00B96B4F"/>
    <w:rsid w:val="00BA12A5"/>
    <w:rsid w:val="00BA4600"/>
    <w:rsid w:val="00BA5435"/>
    <w:rsid w:val="00BB0FE3"/>
    <w:rsid w:val="00BB2187"/>
    <w:rsid w:val="00BB2664"/>
    <w:rsid w:val="00BB7623"/>
    <w:rsid w:val="00BC7B04"/>
    <w:rsid w:val="00BE0ADF"/>
    <w:rsid w:val="00BE4648"/>
    <w:rsid w:val="00BE5891"/>
    <w:rsid w:val="00BE6D1F"/>
    <w:rsid w:val="00BF0BC5"/>
    <w:rsid w:val="00BF72F5"/>
    <w:rsid w:val="00BF7EA7"/>
    <w:rsid w:val="00C00188"/>
    <w:rsid w:val="00C02D33"/>
    <w:rsid w:val="00C03056"/>
    <w:rsid w:val="00C032CC"/>
    <w:rsid w:val="00C10C26"/>
    <w:rsid w:val="00C12629"/>
    <w:rsid w:val="00C31D15"/>
    <w:rsid w:val="00C33E3A"/>
    <w:rsid w:val="00C34721"/>
    <w:rsid w:val="00C34854"/>
    <w:rsid w:val="00C40CA8"/>
    <w:rsid w:val="00C47AF3"/>
    <w:rsid w:val="00C527F6"/>
    <w:rsid w:val="00C52CEA"/>
    <w:rsid w:val="00C53A44"/>
    <w:rsid w:val="00C55AD1"/>
    <w:rsid w:val="00C661AF"/>
    <w:rsid w:val="00C67A0F"/>
    <w:rsid w:val="00C73174"/>
    <w:rsid w:val="00C7743A"/>
    <w:rsid w:val="00C829C1"/>
    <w:rsid w:val="00C84CEC"/>
    <w:rsid w:val="00C8773C"/>
    <w:rsid w:val="00C95376"/>
    <w:rsid w:val="00C977A8"/>
    <w:rsid w:val="00CA1E02"/>
    <w:rsid w:val="00CA506A"/>
    <w:rsid w:val="00CA5EF0"/>
    <w:rsid w:val="00CA5F31"/>
    <w:rsid w:val="00CB0032"/>
    <w:rsid w:val="00CB1632"/>
    <w:rsid w:val="00CB42FA"/>
    <w:rsid w:val="00CB72ED"/>
    <w:rsid w:val="00CC4E38"/>
    <w:rsid w:val="00CD2E60"/>
    <w:rsid w:val="00CD73A9"/>
    <w:rsid w:val="00CE1410"/>
    <w:rsid w:val="00CE2A8D"/>
    <w:rsid w:val="00CE7CF4"/>
    <w:rsid w:val="00CF10DD"/>
    <w:rsid w:val="00CF658C"/>
    <w:rsid w:val="00D01CA3"/>
    <w:rsid w:val="00D05D23"/>
    <w:rsid w:val="00D10563"/>
    <w:rsid w:val="00D12AA5"/>
    <w:rsid w:val="00D248C8"/>
    <w:rsid w:val="00D25506"/>
    <w:rsid w:val="00D27584"/>
    <w:rsid w:val="00D27822"/>
    <w:rsid w:val="00D3405C"/>
    <w:rsid w:val="00D43942"/>
    <w:rsid w:val="00D564AA"/>
    <w:rsid w:val="00D5759D"/>
    <w:rsid w:val="00D57E3C"/>
    <w:rsid w:val="00D764F7"/>
    <w:rsid w:val="00D91853"/>
    <w:rsid w:val="00DA1C36"/>
    <w:rsid w:val="00DA3DC5"/>
    <w:rsid w:val="00DB1ACB"/>
    <w:rsid w:val="00DB2A5B"/>
    <w:rsid w:val="00DB351A"/>
    <w:rsid w:val="00DB49E6"/>
    <w:rsid w:val="00DC2E13"/>
    <w:rsid w:val="00DC4ECD"/>
    <w:rsid w:val="00DD1ECB"/>
    <w:rsid w:val="00DE03F6"/>
    <w:rsid w:val="00DE192D"/>
    <w:rsid w:val="00DF607A"/>
    <w:rsid w:val="00DF7522"/>
    <w:rsid w:val="00E00FA9"/>
    <w:rsid w:val="00E0111A"/>
    <w:rsid w:val="00E059AF"/>
    <w:rsid w:val="00E06E08"/>
    <w:rsid w:val="00E129E8"/>
    <w:rsid w:val="00E1535D"/>
    <w:rsid w:val="00E17B89"/>
    <w:rsid w:val="00E22091"/>
    <w:rsid w:val="00E43E34"/>
    <w:rsid w:val="00E44271"/>
    <w:rsid w:val="00E44BC5"/>
    <w:rsid w:val="00E556A7"/>
    <w:rsid w:val="00E57312"/>
    <w:rsid w:val="00E627C9"/>
    <w:rsid w:val="00E65CD7"/>
    <w:rsid w:val="00E70976"/>
    <w:rsid w:val="00E75615"/>
    <w:rsid w:val="00E810E9"/>
    <w:rsid w:val="00E81B32"/>
    <w:rsid w:val="00E81BDF"/>
    <w:rsid w:val="00E867A1"/>
    <w:rsid w:val="00E86E5D"/>
    <w:rsid w:val="00EA070B"/>
    <w:rsid w:val="00EA237B"/>
    <w:rsid w:val="00EA747E"/>
    <w:rsid w:val="00EA7C41"/>
    <w:rsid w:val="00EB0A0D"/>
    <w:rsid w:val="00EB471F"/>
    <w:rsid w:val="00EB4EEE"/>
    <w:rsid w:val="00EC2FE4"/>
    <w:rsid w:val="00EC4257"/>
    <w:rsid w:val="00EC7227"/>
    <w:rsid w:val="00EE2B1A"/>
    <w:rsid w:val="00EF5F84"/>
    <w:rsid w:val="00F03408"/>
    <w:rsid w:val="00F075A1"/>
    <w:rsid w:val="00F12E3E"/>
    <w:rsid w:val="00F15264"/>
    <w:rsid w:val="00F2055F"/>
    <w:rsid w:val="00F22194"/>
    <w:rsid w:val="00F30C75"/>
    <w:rsid w:val="00F5229F"/>
    <w:rsid w:val="00F57B5B"/>
    <w:rsid w:val="00F63EC3"/>
    <w:rsid w:val="00F74636"/>
    <w:rsid w:val="00F76200"/>
    <w:rsid w:val="00F8320C"/>
    <w:rsid w:val="00F85D0C"/>
    <w:rsid w:val="00F86CF5"/>
    <w:rsid w:val="00F8735B"/>
    <w:rsid w:val="00F942B9"/>
    <w:rsid w:val="00F94D9F"/>
    <w:rsid w:val="00FA0538"/>
    <w:rsid w:val="00FA0582"/>
    <w:rsid w:val="00FA0ADB"/>
    <w:rsid w:val="00FA17DD"/>
    <w:rsid w:val="00FB48B6"/>
    <w:rsid w:val="00FC2571"/>
    <w:rsid w:val="00FC2E10"/>
    <w:rsid w:val="00FC783C"/>
    <w:rsid w:val="00FE476C"/>
    <w:rsid w:val="00FE74D7"/>
    <w:rsid w:val="00FF071F"/>
    <w:rsid w:val="00FF0A41"/>
    <w:rsid w:val="00FF2934"/>
    <w:rsid w:val="00FF4EC0"/>
    <w:rsid w:val="263122B6"/>
    <w:rsid w:val="4056719A"/>
    <w:rsid w:val="7A8945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7E7D46C-D2E7-4E2E-A206-9F0CA15E7C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bs-Latn-BA" w:eastAsia="bs-Latn-B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iPriority="0"/>
    <w:lsdException w:name="annotation text" w:locked="1" w:semiHidden="1" w:uiPriority="0"/>
    <w:lsdException w:name="header" w:locked="1" w:unhideWhenUsed="1"/>
    <w:lsdException w:name="footer" w:locked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/>
    <w:lsdException w:name="annotation reference" w:locked="1" w:semiHidden="1" w:uiPriority="0"/>
    <w:lsdException w:name="line number" w:locked="1" w:semiHidden="1" w:unhideWhenUsed="1"/>
    <w:lsdException w:name="page number" w:locked="1" w:uiPriority="0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unhideWhenUsed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nhideWhenUsed="1" w:qFormat="1"/>
    <w:lsdException w:name="annotation subject" w:locked="1" w:semiHidden="1" w:uiPriority="0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locked="1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locked="1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72ED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locked/>
    <w:rsid w:val="00CB72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locked/>
    <w:rsid w:val="00CB72ED"/>
    <w:rPr>
      <w:sz w:val="16"/>
      <w:szCs w:val="16"/>
    </w:rPr>
  </w:style>
  <w:style w:type="paragraph" w:styleId="CommentText">
    <w:name w:val="annotation text"/>
    <w:basedOn w:val="Normal"/>
    <w:semiHidden/>
    <w:locked/>
    <w:rsid w:val="00CB72ED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locked/>
    <w:rsid w:val="00CB72ED"/>
    <w:rPr>
      <w:b/>
      <w:bCs/>
    </w:rPr>
  </w:style>
  <w:style w:type="paragraph" w:styleId="Footer">
    <w:name w:val="footer"/>
    <w:basedOn w:val="Normal"/>
    <w:link w:val="FooterChar"/>
    <w:uiPriority w:val="99"/>
    <w:unhideWhenUsed/>
    <w:locked/>
    <w:rsid w:val="00CB72ED"/>
    <w:pPr>
      <w:tabs>
        <w:tab w:val="center" w:pos="4536"/>
        <w:tab w:val="right" w:pos="9072"/>
      </w:tabs>
      <w:spacing w:after="0" w:line="240" w:lineRule="auto"/>
    </w:pPr>
  </w:style>
  <w:style w:type="character" w:styleId="FootnoteReference">
    <w:name w:val="footnote reference"/>
    <w:basedOn w:val="DefaultParagraphFont"/>
    <w:semiHidden/>
    <w:locked/>
    <w:rsid w:val="00CB72ED"/>
    <w:rPr>
      <w:vertAlign w:val="superscript"/>
    </w:rPr>
  </w:style>
  <w:style w:type="paragraph" w:styleId="FootnoteText">
    <w:name w:val="footnote text"/>
    <w:basedOn w:val="Normal"/>
    <w:semiHidden/>
    <w:locked/>
    <w:rsid w:val="00CB72ED"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locked/>
    <w:rsid w:val="00CB72ED"/>
    <w:pPr>
      <w:tabs>
        <w:tab w:val="center" w:pos="4536"/>
        <w:tab w:val="right" w:pos="9072"/>
      </w:tabs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locked/>
    <w:rsid w:val="00CB72ED"/>
    <w:rPr>
      <w:color w:val="0000FF"/>
      <w:u w:val="single"/>
    </w:rPr>
  </w:style>
  <w:style w:type="character" w:styleId="PageNumber">
    <w:name w:val="page number"/>
    <w:basedOn w:val="DefaultParagraphFont"/>
    <w:locked/>
    <w:rsid w:val="00CB72ED"/>
  </w:style>
  <w:style w:type="paragraph" w:styleId="PlainText">
    <w:name w:val="Plain Text"/>
    <w:basedOn w:val="Normal"/>
    <w:link w:val="PlainTextChar"/>
    <w:uiPriority w:val="99"/>
    <w:unhideWhenUsed/>
    <w:locked/>
    <w:rsid w:val="00CB72ED"/>
    <w:pPr>
      <w:spacing w:after="0" w:line="240" w:lineRule="auto"/>
    </w:pPr>
    <w:rPr>
      <w:rFonts w:ascii="Consolas" w:hAnsi="Consolas"/>
      <w:sz w:val="21"/>
      <w:szCs w:val="21"/>
    </w:rPr>
  </w:style>
  <w:style w:type="character" w:styleId="Strong">
    <w:name w:val="Strong"/>
    <w:basedOn w:val="DefaultParagraphFont"/>
    <w:uiPriority w:val="22"/>
    <w:qFormat/>
    <w:locked/>
    <w:rsid w:val="00CB72ED"/>
    <w:rPr>
      <w:b/>
      <w:bCs/>
    </w:rPr>
  </w:style>
  <w:style w:type="table" w:styleId="TableGrid">
    <w:name w:val="Table Grid"/>
    <w:basedOn w:val="TableNormal"/>
    <w:uiPriority w:val="59"/>
    <w:locked/>
    <w:rsid w:val="00CB72E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72ED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B72ED"/>
    <w:rPr>
      <w:sz w:val="22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locked/>
    <w:rsid w:val="00CB72ED"/>
    <w:rPr>
      <w:color w:val="808080"/>
    </w:rPr>
  </w:style>
  <w:style w:type="paragraph" w:styleId="ListParagraph">
    <w:name w:val="List Paragraph"/>
    <w:basedOn w:val="Normal"/>
    <w:uiPriority w:val="34"/>
    <w:qFormat/>
    <w:locked/>
    <w:rsid w:val="00CB72ED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rsid w:val="00CB72ED"/>
  </w:style>
  <w:style w:type="character" w:customStyle="1" w:styleId="FooterChar">
    <w:name w:val="Footer Char"/>
    <w:basedOn w:val="DefaultParagraphFont"/>
    <w:link w:val="Footer"/>
    <w:uiPriority w:val="99"/>
    <w:rsid w:val="00CB72ED"/>
    <w:rPr>
      <w:sz w:val="22"/>
      <w:szCs w:val="22"/>
      <w:lang w:eastAsia="en-US"/>
    </w:rPr>
  </w:style>
  <w:style w:type="paragraph" w:customStyle="1" w:styleId="Style">
    <w:name w:val="Style"/>
    <w:rsid w:val="00CB72ED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fr-BE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CB72ED"/>
    <w:rPr>
      <w:rFonts w:ascii="Consolas" w:eastAsia="Calibri" w:hAnsi="Consolas" w:cs="Times New Roman"/>
      <w:sz w:val="21"/>
      <w:szCs w:val="21"/>
      <w:lang w:eastAsia="en-US"/>
    </w:rPr>
  </w:style>
  <w:style w:type="paragraph" w:customStyle="1" w:styleId="z-TopofForm1">
    <w:name w:val="z-Top of Form1"/>
    <w:basedOn w:val="Normal"/>
    <w:next w:val="Normal"/>
    <w:link w:val="z-TopofFormChar"/>
    <w:uiPriority w:val="99"/>
    <w:semiHidden/>
    <w:unhideWhenUsed/>
    <w:rsid w:val="00CB72ED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1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1">
    <w:name w:val="z-Bottom of Form1"/>
    <w:basedOn w:val="Normal"/>
    <w:next w:val="Normal"/>
    <w:link w:val="z-BottomofFormChar"/>
    <w:uiPriority w:val="99"/>
    <w:semiHidden/>
    <w:unhideWhenUsed/>
    <w:qFormat/>
    <w:rsid w:val="00CB72ED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1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TopofForm2">
    <w:name w:val="z-Top of Form2"/>
    <w:basedOn w:val="Normal"/>
    <w:next w:val="Normal"/>
    <w:link w:val="z-TopofFormChar1"/>
    <w:uiPriority w:val="99"/>
    <w:semiHidden/>
    <w:unhideWhenUsed/>
    <w:rsid w:val="00CB72ED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1">
    <w:name w:val="z-Top of Form Char1"/>
    <w:basedOn w:val="DefaultParagraphFont"/>
    <w:link w:val="z-TopofForm2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2">
    <w:name w:val="z-Bottom of Form2"/>
    <w:basedOn w:val="Normal"/>
    <w:next w:val="Normal"/>
    <w:link w:val="z-BottomofFormChar1"/>
    <w:uiPriority w:val="99"/>
    <w:semiHidden/>
    <w:unhideWhenUsed/>
    <w:rsid w:val="00CB72ED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1">
    <w:name w:val="z-Bottom of Form Char1"/>
    <w:basedOn w:val="DefaultParagraphFont"/>
    <w:link w:val="z-BottomofForm2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53C6F2-6598-41E4-BE02-8C7DFE1B39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699</Words>
  <Characters>3988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Almir</dc:creator>
  <cp:lastModifiedBy>Microsoft account</cp:lastModifiedBy>
  <cp:revision>11</cp:revision>
  <cp:lastPrinted>2024-03-19T08:24:00Z</cp:lastPrinted>
  <dcterms:created xsi:type="dcterms:W3CDTF">2024-03-19T09:01:00Z</dcterms:created>
  <dcterms:modified xsi:type="dcterms:W3CDTF">2026-04-29T08:54:00Z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1033-12.2.0.13489</vt:lpwstr>
  </property>
  <property fmtid="{D5CDD505-2E9C-101B-9397-08002B2CF9AE}" pid="3" name="ICV">
    <vt:lpwstr>59D9334CFE134FAFA6A53EAEB9AA16CE_13</vt:lpwstr>
  </property>
</Properties>
</file>